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19" w:rsidRDefault="00CB0319" w:rsidP="00791A5C">
      <w:pPr>
        <w:tabs>
          <w:tab w:val="left" w:pos="2835"/>
        </w:tabs>
        <w:spacing w:after="0" w:line="240" w:lineRule="auto"/>
        <w:rPr>
          <w:rFonts w:ascii="Angsana New" w:eastAsia="Cordia New" w:hAnsi="Angsana New"/>
          <w:b/>
          <w:bCs/>
          <w:sz w:val="32"/>
          <w:szCs w:val="32"/>
        </w:rPr>
      </w:pPr>
      <w:bookmarkStart w:id="0" w:name="_GoBack"/>
      <w:bookmarkEnd w:id="0"/>
    </w:p>
    <w:p w:rsidR="00791A5C" w:rsidRPr="000E7317" w:rsidRDefault="00791A5C" w:rsidP="00791A5C">
      <w:pPr>
        <w:tabs>
          <w:tab w:val="left" w:pos="2835"/>
        </w:tabs>
        <w:spacing w:after="0" w:line="240" w:lineRule="auto"/>
        <w:rPr>
          <w:rFonts w:ascii="Angsana New" w:eastAsia="Cordia New" w:hAnsi="Angsana New"/>
          <w:sz w:val="32"/>
          <w:szCs w:val="32"/>
        </w:rPr>
      </w:pPr>
      <w:r w:rsidRPr="000E7317">
        <w:rPr>
          <w:rFonts w:ascii="Angsana New" w:eastAsia="Cordia New" w:hAnsi="Angsana New"/>
          <w:b/>
          <w:bCs/>
          <w:sz w:val="32"/>
          <w:szCs w:val="32"/>
          <w:cs/>
        </w:rPr>
        <w:t>หัวข้อการค้นคว้าแบบอิสระ</w:t>
      </w:r>
      <w:r w:rsidRPr="000E7317">
        <w:rPr>
          <w:rFonts w:ascii="Angsana New" w:eastAsia="Cordia New" w:hAnsi="Angsana New"/>
          <w:b/>
          <w:bCs/>
          <w:sz w:val="32"/>
          <w:szCs w:val="32"/>
        </w:rPr>
        <w:t xml:space="preserve">        </w:t>
      </w:r>
      <w:r w:rsidRPr="000E7317">
        <w:rPr>
          <w:rFonts w:ascii="Angsana New" w:eastAsia="Cordia New" w:hAnsi="Angsana New"/>
          <w:sz w:val="32"/>
          <w:szCs w:val="32"/>
        </w:rPr>
        <w:tab/>
      </w:r>
      <w:r w:rsidRPr="000E7317">
        <w:rPr>
          <w:rFonts w:ascii="Angsana New" w:eastAsia="Cordia New" w:hAnsi="Angsana New"/>
          <w:sz w:val="32"/>
          <w:szCs w:val="32"/>
          <w:cs/>
        </w:rPr>
        <w:t xml:space="preserve">ส่วนประสมทางการตลาดบริการที่มีผลต่อผู้บริโภค   </w:t>
      </w:r>
    </w:p>
    <w:p w:rsidR="00791A5C" w:rsidRPr="000E7317" w:rsidRDefault="00791A5C" w:rsidP="00791A5C">
      <w:pPr>
        <w:tabs>
          <w:tab w:val="left" w:pos="2835"/>
        </w:tabs>
        <w:spacing w:after="0" w:line="240" w:lineRule="auto"/>
        <w:rPr>
          <w:rFonts w:ascii="Angsana New" w:eastAsia="Cordia New" w:hAnsi="Angsana New"/>
          <w:sz w:val="32"/>
          <w:szCs w:val="32"/>
        </w:rPr>
      </w:pPr>
      <w:r w:rsidRPr="000E7317">
        <w:rPr>
          <w:rFonts w:ascii="Angsana New" w:eastAsia="Cordia New" w:hAnsi="Angsana New"/>
          <w:sz w:val="32"/>
          <w:szCs w:val="32"/>
          <w:cs/>
        </w:rPr>
        <w:t xml:space="preserve">                                                      ในจังหวัดสมุทรสาครในการเลือกซื้อประกันภัยรถยนต์</w:t>
      </w:r>
    </w:p>
    <w:p w:rsidR="00791A5C" w:rsidRPr="000E7317" w:rsidRDefault="00791A5C" w:rsidP="00791A5C">
      <w:pPr>
        <w:tabs>
          <w:tab w:val="left" w:pos="2835"/>
        </w:tabs>
        <w:spacing w:after="0" w:line="240" w:lineRule="auto"/>
        <w:rPr>
          <w:rFonts w:ascii="Angsana New" w:eastAsia="Cordia New" w:hAnsi="Angsana New"/>
          <w:sz w:val="32"/>
          <w:szCs w:val="32"/>
        </w:rPr>
      </w:pPr>
      <w:r w:rsidRPr="000E7317">
        <w:rPr>
          <w:rFonts w:ascii="Angsana New" w:eastAsia="Cordia New" w:hAnsi="Angsana New"/>
          <w:sz w:val="32"/>
          <w:szCs w:val="32"/>
          <w:cs/>
        </w:rPr>
        <w:t xml:space="preserve">                                                      ส่วนบุคคล </w:t>
      </w:r>
      <w:r w:rsidRPr="000E7317">
        <w:rPr>
          <w:rFonts w:ascii="Angsana New" w:eastAsia="Cordia New" w:hAnsi="Angsana New"/>
          <w:sz w:val="32"/>
          <w:szCs w:val="32"/>
        </w:rPr>
        <w:t>(</w:t>
      </w:r>
      <w:r w:rsidRPr="000E7317">
        <w:rPr>
          <w:rFonts w:ascii="Angsana New" w:eastAsia="Cordia New" w:hAnsi="Angsana New"/>
          <w:sz w:val="32"/>
          <w:szCs w:val="32"/>
          <w:cs/>
        </w:rPr>
        <w:t xml:space="preserve">ไม่เกิน </w:t>
      </w:r>
      <w:r w:rsidRPr="000E7317">
        <w:rPr>
          <w:rFonts w:ascii="Angsana New" w:eastAsia="Cordia New" w:hAnsi="Angsana New"/>
          <w:sz w:val="32"/>
          <w:szCs w:val="32"/>
        </w:rPr>
        <w:t xml:space="preserve">7 </w:t>
      </w:r>
      <w:r w:rsidRPr="000E7317">
        <w:rPr>
          <w:rFonts w:ascii="Angsana New" w:eastAsia="Cordia New" w:hAnsi="Angsana New"/>
          <w:sz w:val="32"/>
          <w:szCs w:val="32"/>
          <w:cs/>
        </w:rPr>
        <w:t>คน</w:t>
      </w:r>
      <w:r w:rsidRPr="000E7317">
        <w:rPr>
          <w:rFonts w:ascii="Angsana New" w:eastAsia="Cordia New" w:hAnsi="Angsana New"/>
          <w:sz w:val="32"/>
          <w:szCs w:val="32"/>
        </w:rPr>
        <w:t>)</w:t>
      </w:r>
      <w:r w:rsidRPr="000E7317">
        <w:rPr>
          <w:rFonts w:ascii="Angsana New" w:eastAsia="Cordia New" w:hAnsi="Angsana New"/>
          <w:sz w:val="32"/>
          <w:szCs w:val="32"/>
          <w:cs/>
        </w:rPr>
        <w:t xml:space="preserve"> ภาคสมัครใจผ่านทางธนาคาร</w:t>
      </w:r>
    </w:p>
    <w:p w:rsidR="00791A5C" w:rsidRPr="000E7317" w:rsidRDefault="00791A5C" w:rsidP="00791A5C">
      <w:pPr>
        <w:tabs>
          <w:tab w:val="left" w:pos="2835"/>
        </w:tabs>
        <w:spacing w:after="0" w:line="240" w:lineRule="auto"/>
        <w:rPr>
          <w:rFonts w:ascii="Angsana New" w:eastAsia="Cordia New" w:hAnsi="Angsana New"/>
          <w:sz w:val="32"/>
          <w:szCs w:val="32"/>
        </w:rPr>
      </w:pPr>
      <w:r w:rsidRPr="000E7317">
        <w:rPr>
          <w:rFonts w:ascii="Angsana New" w:eastAsia="Cordia New" w:hAnsi="Angsana New"/>
          <w:sz w:val="32"/>
          <w:szCs w:val="32"/>
          <w:cs/>
        </w:rPr>
        <w:t xml:space="preserve">                                                      พาณิชย์                                                      </w:t>
      </w:r>
    </w:p>
    <w:p w:rsidR="00791A5C" w:rsidRPr="000E7317" w:rsidRDefault="00791A5C" w:rsidP="00791A5C">
      <w:pPr>
        <w:tabs>
          <w:tab w:val="left" w:pos="2835"/>
        </w:tabs>
        <w:spacing w:after="0" w:line="240" w:lineRule="auto"/>
        <w:rPr>
          <w:rFonts w:ascii="Angsana New" w:eastAsia="Cordia New" w:hAnsi="Angsana New"/>
          <w:sz w:val="32"/>
          <w:szCs w:val="32"/>
        </w:rPr>
      </w:pPr>
    </w:p>
    <w:p w:rsidR="00791A5C" w:rsidRPr="000E7317" w:rsidRDefault="00791A5C" w:rsidP="00791A5C">
      <w:pPr>
        <w:tabs>
          <w:tab w:val="left" w:pos="2835"/>
        </w:tabs>
        <w:spacing w:after="0" w:line="240" w:lineRule="auto"/>
        <w:rPr>
          <w:rFonts w:ascii="Angsana New" w:eastAsia="Cordia New" w:hAnsi="Angsana New"/>
          <w:b/>
          <w:bCs/>
          <w:sz w:val="32"/>
          <w:szCs w:val="32"/>
        </w:rPr>
      </w:pPr>
      <w:r w:rsidRPr="000E7317">
        <w:rPr>
          <w:rFonts w:ascii="Angsana New" w:eastAsia="Cordia New" w:hAnsi="Angsana New"/>
          <w:b/>
          <w:bCs/>
          <w:sz w:val="32"/>
          <w:szCs w:val="32"/>
          <w:cs/>
        </w:rPr>
        <w:t>ผู้เขียน</w:t>
      </w:r>
      <w:r w:rsidRPr="000E7317">
        <w:rPr>
          <w:rFonts w:ascii="Angsana New" w:eastAsia="Cordia New" w:hAnsi="Angsana New"/>
          <w:b/>
          <w:bCs/>
          <w:sz w:val="32"/>
          <w:szCs w:val="32"/>
        </w:rPr>
        <w:tab/>
      </w:r>
      <w:r w:rsidRPr="000E7317">
        <w:rPr>
          <w:rFonts w:ascii="Angsana New" w:eastAsia="Cordia New" w:hAnsi="Angsana New"/>
          <w:sz w:val="32"/>
          <w:szCs w:val="32"/>
          <w:cs/>
        </w:rPr>
        <w:t>นางสาวสุทธาทิพย์ คำพาที</w:t>
      </w:r>
    </w:p>
    <w:p w:rsidR="00791A5C" w:rsidRPr="000E7317" w:rsidRDefault="00791A5C" w:rsidP="00791A5C">
      <w:pPr>
        <w:tabs>
          <w:tab w:val="left" w:pos="2835"/>
        </w:tabs>
        <w:spacing w:after="0" w:line="240" w:lineRule="auto"/>
        <w:rPr>
          <w:rFonts w:ascii="Angsana New" w:eastAsia="Cordia New" w:hAnsi="Angsana New"/>
          <w:b/>
          <w:bCs/>
          <w:sz w:val="32"/>
          <w:szCs w:val="32"/>
        </w:rPr>
      </w:pPr>
    </w:p>
    <w:p w:rsidR="00791A5C" w:rsidRPr="000E7317" w:rsidRDefault="00791A5C" w:rsidP="00791A5C">
      <w:pPr>
        <w:tabs>
          <w:tab w:val="left" w:pos="2835"/>
        </w:tabs>
        <w:spacing w:after="0" w:line="240" w:lineRule="auto"/>
        <w:rPr>
          <w:rFonts w:ascii="Angsana New" w:eastAsia="Cordia New" w:hAnsi="Angsana New"/>
          <w:sz w:val="32"/>
          <w:szCs w:val="32"/>
        </w:rPr>
      </w:pPr>
      <w:r w:rsidRPr="000E7317">
        <w:rPr>
          <w:rFonts w:ascii="Angsana New" w:eastAsia="Cordia New" w:hAnsi="Angsana New"/>
          <w:b/>
          <w:bCs/>
          <w:sz w:val="32"/>
          <w:szCs w:val="32"/>
          <w:cs/>
        </w:rPr>
        <w:t>ปริญญา</w:t>
      </w:r>
      <w:r w:rsidRPr="000E7317">
        <w:rPr>
          <w:rFonts w:ascii="Angsana New" w:eastAsia="Cordia New" w:hAnsi="Angsana New"/>
          <w:b/>
          <w:bCs/>
          <w:sz w:val="32"/>
          <w:szCs w:val="32"/>
        </w:rPr>
        <w:tab/>
      </w:r>
      <w:r w:rsidRPr="000E7317">
        <w:rPr>
          <w:rFonts w:ascii="Angsana New" w:eastAsia="Cordia New" w:hAnsi="Angsana New"/>
          <w:sz w:val="32"/>
          <w:szCs w:val="32"/>
          <w:cs/>
        </w:rPr>
        <w:t>บริหารธุรกิจมหาบัณฑิต</w:t>
      </w:r>
    </w:p>
    <w:p w:rsidR="00791A5C" w:rsidRPr="000E7317" w:rsidRDefault="00791A5C" w:rsidP="00791A5C">
      <w:pPr>
        <w:tabs>
          <w:tab w:val="left" w:pos="2835"/>
        </w:tabs>
        <w:spacing w:after="0" w:line="240" w:lineRule="auto"/>
        <w:rPr>
          <w:rFonts w:ascii="Angsana New" w:eastAsia="Cordia New" w:hAnsi="Angsana New"/>
          <w:sz w:val="32"/>
          <w:szCs w:val="32"/>
        </w:rPr>
      </w:pPr>
    </w:p>
    <w:p w:rsidR="00791A5C" w:rsidRPr="000E7317" w:rsidRDefault="00791A5C" w:rsidP="00791A5C">
      <w:pPr>
        <w:tabs>
          <w:tab w:val="left" w:pos="2835"/>
        </w:tabs>
        <w:spacing w:after="0" w:line="240" w:lineRule="auto"/>
        <w:rPr>
          <w:rFonts w:ascii="Angsana New" w:eastAsia="Cordia New" w:hAnsi="Angsana New"/>
          <w:sz w:val="32"/>
          <w:szCs w:val="32"/>
        </w:rPr>
      </w:pPr>
      <w:r w:rsidRPr="000E7317">
        <w:rPr>
          <w:rFonts w:ascii="Angsana New" w:eastAsia="Cordia New" w:hAnsi="Angsana New"/>
          <w:b/>
          <w:bCs/>
          <w:sz w:val="32"/>
          <w:szCs w:val="32"/>
          <w:cs/>
        </w:rPr>
        <w:t>อาจารย์ที่ปรึกษา</w:t>
      </w:r>
      <w:r w:rsidRPr="000E7317">
        <w:rPr>
          <w:rFonts w:ascii="Angsana New" w:eastAsia="Cordia New" w:hAnsi="Angsana New"/>
          <w:b/>
          <w:bCs/>
          <w:sz w:val="32"/>
          <w:szCs w:val="32"/>
        </w:rPr>
        <w:t xml:space="preserve">                    </w:t>
      </w:r>
      <w:r w:rsidRPr="000E7317">
        <w:rPr>
          <w:rFonts w:ascii="Angsana New" w:eastAsia="Cordia New" w:hAnsi="Angsana New"/>
          <w:b/>
          <w:bCs/>
          <w:sz w:val="32"/>
          <w:szCs w:val="32"/>
        </w:rPr>
        <w:tab/>
      </w:r>
      <w:r w:rsidRPr="000E7317">
        <w:rPr>
          <w:rFonts w:ascii="Angsana New" w:eastAsia="Cordia New" w:hAnsi="Angsana New"/>
          <w:sz w:val="32"/>
          <w:szCs w:val="32"/>
          <w:cs/>
        </w:rPr>
        <w:t xml:space="preserve">รองศาสตราจารย์ ดร.นิตยา  เจรียงประเสริฐ   </w:t>
      </w:r>
    </w:p>
    <w:p w:rsidR="00791A5C" w:rsidRPr="000E7317" w:rsidRDefault="00791A5C" w:rsidP="00791A5C">
      <w:pPr>
        <w:tabs>
          <w:tab w:val="left" w:pos="2835"/>
        </w:tabs>
        <w:spacing w:after="0" w:line="240" w:lineRule="auto"/>
        <w:jc w:val="center"/>
        <w:rPr>
          <w:rFonts w:ascii="Angsana New" w:eastAsia="Cordia New" w:hAnsi="Angsana New"/>
          <w:sz w:val="32"/>
          <w:szCs w:val="32"/>
        </w:rPr>
      </w:pPr>
    </w:p>
    <w:p w:rsidR="00791A5C" w:rsidRPr="00237B12" w:rsidRDefault="00791A5C" w:rsidP="00791A5C">
      <w:pPr>
        <w:spacing w:after="0" w:line="240" w:lineRule="auto"/>
        <w:jc w:val="center"/>
        <w:rPr>
          <w:rFonts w:ascii="Angsana New" w:eastAsia="Cordia New" w:hAnsi="Angsana New"/>
          <w:sz w:val="40"/>
          <w:szCs w:val="40"/>
        </w:rPr>
      </w:pPr>
      <w:r w:rsidRPr="00237B12">
        <w:rPr>
          <w:rFonts w:ascii="Angsana New" w:eastAsia="Cordia New" w:hAnsi="Angsana New"/>
          <w:b/>
          <w:bCs/>
          <w:sz w:val="40"/>
          <w:szCs w:val="40"/>
          <w:cs/>
        </w:rPr>
        <w:t>บทคัดย่อ</w:t>
      </w:r>
    </w:p>
    <w:p w:rsidR="00791A5C" w:rsidRPr="000E7317" w:rsidRDefault="00791A5C" w:rsidP="00791A5C">
      <w:pPr>
        <w:spacing w:after="0" w:line="240" w:lineRule="auto"/>
        <w:jc w:val="center"/>
        <w:rPr>
          <w:rFonts w:ascii="Angsana New" w:eastAsia="Cordia New" w:hAnsi="Angsana New"/>
          <w:sz w:val="32"/>
          <w:szCs w:val="32"/>
        </w:rPr>
      </w:pPr>
    </w:p>
    <w:p w:rsidR="00791A5C" w:rsidRPr="000E7317" w:rsidRDefault="00791A5C" w:rsidP="00791A5C">
      <w:pPr>
        <w:spacing w:after="0" w:line="240" w:lineRule="auto"/>
        <w:jc w:val="thaiDistribute"/>
        <w:rPr>
          <w:rFonts w:ascii="Angsana New" w:eastAsia="Cordia New" w:hAnsi="Angsana New"/>
          <w:sz w:val="32"/>
          <w:szCs w:val="32"/>
        </w:rPr>
      </w:pPr>
      <w:r w:rsidRPr="000E7317">
        <w:rPr>
          <w:rFonts w:ascii="Angsana New" w:eastAsia="Cordia New" w:hAnsi="Angsana New"/>
          <w:sz w:val="32"/>
          <w:szCs w:val="32"/>
          <w:cs/>
        </w:rPr>
        <w:tab/>
        <w:t xml:space="preserve">    </w:t>
      </w:r>
      <w:r w:rsidR="00563147" w:rsidRPr="000E7317">
        <w:rPr>
          <w:rFonts w:ascii="Angsana New" w:eastAsia="Cordia New" w:hAnsi="Angsana New" w:hint="cs"/>
          <w:sz w:val="32"/>
          <w:szCs w:val="32"/>
          <w:cs/>
        </w:rPr>
        <w:tab/>
      </w:r>
      <w:r w:rsidRPr="000E7317">
        <w:rPr>
          <w:rFonts w:ascii="Angsana New" w:eastAsia="Cordia New" w:hAnsi="Angsana New"/>
          <w:sz w:val="32"/>
          <w:szCs w:val="32"/>
          <w:cs/>
        </w:rPr>
        <w:t xml:space="preserve">การค้นคว้าแบบอิสระนี้มีวัตถุประสงค์เพื่อการศึกษา ส่วนประสมทางการตลาดบริการที่มีผลต่อผู้บริโภคในจังหวัดสมุทรสาครในการเลือกซื้อประกันภัยรถยนต์ส่วนบุคคล </w:t>
      </w:r>
      <w:r w:rsidRPr="000E7317">
        <w:rPr>
          <w:rFonts w:ascii="Angsana New" w:eastAsia="Cordia New" w:hAnsi="Angsana New"/>
          <w:sz w:val="32"/>
          <w:szCs w:val="32"/>
        </w:rPr>
        <w:t>(</w:t>
      </w:r>
      <w:r w:rsidRPr="000E7317">
        <w:rPr>
          <w:rFonts w:ascii="Angsana New" w:eastAsia="Cordia New" w:hAnsi="Angsana New"/>
          <w:sz w:val="32"/>
          <w:szCs w:val="32"/>
          <w:cs/>
        </w:rPr>
        <w:t xml:space="preserve">ไม่เกิน </w:t>
      </w:r>
      <w:r w:rsidRPr="000E7317">
        <w:rPr>
          <w:rFonts w:ascii="Angsana New" w:eastAsia="Cordia New" w:hAnsi="Angsana New"/>
          <w:sz w:val="32"/>
          <w:szCs w:val="32"/>
        </w:rPr>
        <w:t xml:space="preserve">7 </w:t>
      </w:r>
      <w:r w:rsidRPr="000E7317">
        <w:rPr>
          <w:rFonts w:ascii="Angsana New" w:eastAsia="Cordia New" w:hAnsi="Angsana New"/>
          <w:sz w:val="32"/>
          <w:szCs w:val="32"/>
          <w:cs/>
        </w:rPr>
        <w:t>คน</w:t>
      </w:r>
      <w:r w:rsidRPr="000E7317">
        <w:rPr>
          <w:rFonts w:ascii="Angsana New" w:eastAsia="Cordia New" w:hAnsi="Angsana New"/>
          <w:sz w:val="32"/>
          <w:szCs w:val="32"/>
        </w:rPr>
        <w:t>)</w:t>
      </w:r>
      <w:r w:rsidRPr="000E7317">
        <w:rPr>
          <w:rFonts w:ascii="Angsana New" w:eastAsia="Cordia New" w:hAnsi="Angsana New"/>
          <w:sz w:val="32"/>
          <w:szCs w:val="32"/>
          <w:cs/>
        </w:rPr>
        <w:t xml:space="preserve"> ภาคสมัครใจผ่านทางธนาคารพาณิชย์</w:t>
      </w:r>
      <w:r w:rsidRPr="000E7317">
        <w:rPr>
          <w:rFonts w:ascii="Angsana New" w:eastAsia="Cordia New" w:hAnsi="Angsana New"/>
          <w:sz w:val="32"/>
          <w:szCs w:val="32"/>
        </w:rPr>
        <w:t xml:space="preserve"> </w:t>
      </w:r>
      <w:r w:rsidRPr="000E7317">
        <w:rPr>
          <w:rFonts w:ascii="Angsana New" w:eastAsia="Cordia New" w:hAnsi="Angsana New"/>
          <w:sz w:val="32"/>
          <w:szCs w:val="32"/>
          <w:cs/>
        </w:rPr>
        <w:t xml:space="preserve">จากการเก็บข้อมูลโดยใช้แบบสอบถามจากผู้ที่เคยซื้อประกันภัยรถยนต์ส่วนบุคคลภาคสมัครใจผ่านช่องทางธนาคารพาณิชย์ในจังหวัดสมุทรสาครจำนวน </w:t>
      </w:r>
      <w:r w:rsidRPr="000E7317">
        <w:rPr>
          <w:rFonts w:ascii="Angsana New" w:eastAsia="Cordia New" w:hAnsi="Angsana New"/>
          <w:sz w:val="32"/>
          <w:szCs w:val="32"/>
        </w:rPr>
        <w:t xml:space="preserve">200 </w:t>
      </w:r>
      <w:r w:rsidRPr="000E7317">
        <w:rPr>
          <w:rFonts w:ascii="Angsana New" w:eastAsia="Cordia New" w:hAnsi="Angsana New"/>
          <w:sz w:val="32"/>
          <w:szCs w:val="32"/>
          <w:cs/>
        </w:rPr>
        <w:t>ราย วิเคราะห์ข้อมูลจากแบบสอบถามโดยใช้สถิติเชิงพรรณนา  ค่าสถิติที่ใช้ได้แก่ ค่าความถี่  ร้อยละ และค่าเฉลี่ย</w:t>
      </w:r>
    </w:p>
    <w:p w:rsidR="00791A5C" w:rsidRPr="000E7317" w:rsidRDefault="00791A5C" w:rsidP="00791A5C">
      <w:pPr>
        <w:spacing w:after="0" w:line="240" w:lineRule="auto"/>
        <w:jc w:val="thaiDistribute"/>
        <w:rPr>
          <w:rFonts w:ascii="Angsana New" w:eastAsia="Cordia New" w:hAnsi="Angsana New"/>
          <w:sz w:val="32"/>
          <w:szCs w:val="32"/>
          <w:cs/>
        </w:rPr>
      </w:pPr>
      <w:r w:rsidRPr="000E7317">
        <w:rPr>
          <w:rFonts w:ascii="Angsana New" w:eastAsia="Cordia New" w:hAnsi="Angsana New"/>
          <w:sz w:val="32"/>
          <w:szCs w:val="32"/>
          <w:cs/>
        </w:rPr>
        <w:tab/>
      </w:r>
      <w:r w:rsidRPr="000E7317">
        <w:rPr>
          <w:rFonts w:ascii="Angsana New" w:eastAsia="Cordia New" w:hAnsi="Angsana New"/>
          <w:sz w:val="32"/>
          <w:szCs w:val="32"/>
          <w:cs/>
        </w:rPr>
        <w:tab/>
        <w:t xml:space="preserve">จากการศึกษาพบว่า ผู้ตอบแบบสอบถามส่วนใหญ่เป็นเพศหญิงมีอายุ </w:t>
      </w:r>
      <w:r w:rsidRPr="000E7317">
        <w:rPr>
          <w:rFonts w:ascii="Angsana New" w:eastAsia="Cordia New" w:hAnsi="Angsana New"/>
          <w:sz w:val="32"/>
          <w:szCs w:val="32"/>
        </w:rPr>
        <w:t xml:space="preserve">20-29 </w:t>
      </w:r>
      <w:r w:rsidRPr="000E7317">
        <w:rPr>
          <w:rFonts w:ascii="Angsana New" w:eastAsia="Cordia New" w:hAnsi="Angsana New"/>
          <w:sz w:val="32"/>
          <w:szCs w:val="32"/>
          <w:cs/>
        </w:rPr>
        <w:t xml:space="preserve">ปี สถานภาพโสด  มีระดับการศึกษาปริญญาตรี มีอาชีพเป็นพนักงานบริษัทเอกชน  และมีระดับรายได้เฉลี่ยต่อเดือนระหว่าง  </w:t>
      </w:r>
      <w:r w:rsidRPr="000E7317">
        <w:rPr>
          <w:rFonts w:ascii="Angsana New" w:eastAsia="Cordia New" w:hAnsi="Angsana New"/>
          <w:sz w:val="32"/>
          <w:szCs w:val="32"/>
        </w:rPr>
        <w:t xml:space="preserve">15,000 – 30,000 </w:t>
      </w:r>
      <w:r w:rsidRPr="000E7317">
        <w:rPr>
          <w:rFonts w:ascii="Angsana New" w:eastAsia="Cordia New" w:hAnsi="Angsana New"/>
          <w:sz w:val="32"/>
          <w:szCs w:val="32"/>
          <w:cs/>
        </w:rPr>
        <w:t xml:space="preserve">บาท ผู้ตอบแบบสอบถามส่วนใหญ่ซื้อประกันภัยรถยนต์ส่วนบุคคลภาคสมัครใจเนื่องจากต้องการลดความกังวลใจต่อความเสียหายต่อรถยนต์และทรัพย์สินภายในรถยนต์ ให้ความสำคัญต่อประเภทความคุ้มครองด้านความรับผิดชอบชีวิต  ร่างกาย  ของบุคคลภายนอกและผู้โดยสารในรถ มีลักษณะการขับขี่รถยนต์แบบขับความเร็วปานกลาง </w:t>
      </w:r>
      <w:r w:rsidRPr="000E7317">
        <w:rPr>
          <w:rFonts w:ascii="Angsana New" w:eastAsia="Cordia New" w:hAnsi="Angsana New"/>
          <w:sz w:val="32"/>
          <w:szCs w:val="32"/>
        </w:rPr>
        <w:t xml:space="preserve">(80 Km/hr) </w:t>
      </w:r>
      <w:r w:rsidRPr="000E7317">
        <w:rPr>
          <w:rFonts w:ascii="Angsana New" w:eastAsia="Cordia New" w:hAnsi="Angsana New"/>
          <w:sz w:val="32"/>
          <w:szCs w:val="32"/>
          <w:cs/>
        </w:rPr>
        <w:t xml:space="preserve">มีรถยนต์ในความดูแลเรื่องการทำประกันภัยรถยนต์ส่วนบุคคลจำนวน </w:t>
      </w:r>
      <w:r w:rsidRPr="000E7317">
        <w:rPr>
          <w:rFonts w:ascii="Angsana New" w:eastAsia="Cordia New" w:hAnsi="Angsana New"/>
          <w:sz w:val="32"/>
          <w:szCs w:val="32"/>
        </w:rPr>
        <w:t xml:space="preserve">1 </w:t>
      </w:r>
      <w:r w:rsidRPr="000E7317">
        <w:rPr>
          <w:rFonts w:ascii="Angsana New" w:eastAsia="Cordia New" w:hAnsi="Angsana New"/>
          <w:sz w:val="32"/>
          <w:szCs w:val="32"/>
          <w:cs/>
        </w:rPr>
        <w:t xml:space="preserve">คัน  ได้รับข้อมูลข่าวสารธนาคารพาณิชย์มีบริการด้านการขายประกันภัยจากพนักงานธนาคารแนะนำ ซื้อประกันภัยรถยนต์ส่วนบุคคลภาคสมัครใจประเภท </w:t>
      </w:r>
      <w:r w:rsidRPr="000E7317">
        <w:rPr>
          <w:rFonts w:ascii="Angsana New" w:eastAsia="Cordia New" w:hAnsi="Angsana New"/>
          <w:sz w:val="32"/>
          <w:szCs w:val="32"/>
        </w:rPr>
        <w:t xml:space="preserve">1 </w:t>
      </w:r>
      <w:r w:rsidRPr="000E7317">
        <w:rPr>
          <w:rFonts w:ascii="Angsana New" w:eastAsia="Cordia New" w:hAnsi="Angsana New"/>
          <w:sz w:val="32"/>
          <w:szCs w:val="32"/>
          <w:cs/>
        </w:rPr>
        <w:t>ชำระเบี้ยประกันภัยรถยนต์ส่วนบุคคลภาคสมัครใจแบบชำระเงินสด  ส่วนมากไม่เคยประสบอุบัติเหตุทางรถยนต์หรือได้รับความเสียหายต่อตัวรถยนต์  เมื่อเกิด</w:t>
      </w:r>
      <w:r w:rsidRPr="000E7317">
        <w:rPr>
          <w:rFonts w:ascii="Angsana New" w:eastAsia="Cordia New" w:hAnsi="Angsana New"/>
          <w:sz w:val="32"/>
          <w:szCs w:val="32"/>
          <w:cs/>
        </w:rPr>
        <w:lastRenderedPageBreak/>
        <w:t>อุบัติเหตุทางรถยนต์หรือได้รับความเสียหายต่อตัวรถยนต์  ผู้ตอบแบบสอบถามส่วนใหญ่ติดต่อเจ้าหน้าที่บริษัทประกันภัยที่ธนาคารเป็นตัวแทนขายประกันภัย วิธีการแจ้งอุบัติเหตุที่สะดวกคือโทรแจ้งบริษัทประกันภัยที่ธนาคารเป็นตัวแทนขายประกันภัย</w:t>
      </w:r>
      <w:r w:rsidRPr="000E7317">
        <w:rPr>
          <w:rFonts w:ascii="Angsana New" w:eastAsia="Cordia New" w:hAnsi="Angsana New"/>
          <w:sz w:val="32"/>
          <w:szCs w:val="32"/>
        </w:rPr>
        <w:t xml:space="preserve"> </w:t>
      </w:r>
      <w:r w:rsidRPr="000E7317">
        <w:rPr>
          <w:rFonts w:ascii="Angsana New" w:eastAsia="Cordia New" w:hAnsi="Angsana New"/>
          <w:sz w:val="32"/>
          <w:szCs w:val="32"/>
          <w:cs/>
        </w:rPr>
        <w:t>และวิธีการเรียกร้องค่าสินไหมทดแทนที่สะดวกคือ ติดต่อกับบริษัทประกันภัยที่ธนาคารเป็นตัวแทนขายประกันภัยโดยตรง</w:t>
      </w:r>
    </w:p>
    <w:p w:rsidR="00791A5C" w:rsidRPr="000E7317" w:rsidRDefault="00791A5C" w:rsidP="00791A5C">
      <w:pPr>
        <w:tabs>
          <w:tab w:val="left" w:pos="1134"/>
        </w:tabs>
        <w:spacing w:after="0" w:line="240" w:lineRule="auto"/>
        <w:jc w:val="thaiDistribute"/>
        <w:rPr>
          <w:rFonts w:ascii="Angsana New" w:eastAsia="Cordia New" w:hAnsi="Angsana New"/>
          <w:sz w:val="32"/>
          <w:szCs w:val="32"/>
          <w:cs/>
        </w:rPr>
      </w:pPr>
      <w:r w:rsidRPr="000E7317">
        <w:rPr>
          <w:rFonts w:ascii="Angsana New" w:eastAsia="Cordia New" w:hAnsi="Angsana New"/>
          <w:sz w:val="32"/>
          <w:szCs w:val="32"/>
          <w:cs/>
        </w:rPr>
        <w:tab/>
        <w:t>ส่วนประสมทางการตลาดบริการที่มีผลต่อผู้บริโภคในจังหวัดสมุทรสาครในการเลือกซื้อประกันภัยรถยนต์ส่วนบุคคล (ไม่เกิน 7 คน) ภาคสมัครใจผ่านทางธนาคารพาณิชย์ พบว่า ผู้ตอบแบบสอบถามให้ความสำคัญในระดับมากทุกด้านลำดับแรกคือ</w:t>
      </w:r>
      <w:r w:rsidR="006A1441">
        <w:rPr>
          <w:rFonts w:ascii="Angsana New" w:eastAsia="Cordia New" w:hAnsi="Angsana New" w:hint="cs"/>
          <w:sz w:val="32"/>
          <w:szCs w:val="32"/>
          <w:cs/>
        </w:rPr>
        <w:t xml:space="preserve"> </w:t>
      </w:r>
      <w:r w:rsidRPr="000E7317">
        <w:rPr>
          <w:rFonts w:ascii="Angsana New" w:eastAsia="Cordia New" w:hAnsi="Angsana New"/>
          <w:sz w:val="32"/>
          <w:szCs w:val="32"/>
          <w:cs/>
        </w:rPr>
        <w:t>ด้านผลิตภัณฑ์ในเรื่องเงื่อนไขความรับผิดต่อความเสียหายของตัวรถยนต์คันเอาประกันภัย รองลงมาด้านราคาในเรื่องอัตราค่าเบี้ยประกันภัยรถยนต์ภาคสมัครใจเหมาะสมกับความคุ้มครองที่ได้รับ  ด้านกระบวนการให้บริการในเรื่องเงื่อนไขการเรียกร้องค่าสินไหมทดแทนเป็นไปตามที่ธนาคารแจ้งไว้ก่อนการซื้อประกันภัยรถยนต์ด้านช่องทางการจัดจำหน่ายในเรื่องสาขาธนาคารหาง่าย เดินทางสะดวก มีพื้นที่จอดรถที่เพียงพอ  ด้านบุคลากรในเรื่องพนักงานธนาคารให้คำแนะนำและคำปรึกษาอย่างถูกต้องโดยใช้ภาษาที่เข้าใจง่าย  ด้านการส่งเสริมการตลาดในเรื่องการโฆษณา</w:t>
      </w:r>
      <w:r w:rsidRPr="000E7317">
        <w:rPr>
          <w:rFonts w:ascii="Angsana New" w:eastAsia="Cordia New" w:hAnsi="Angsana New"/>
          <w:sz w:val="32"/>
          <w:szCs w:val="32"/>
        </w:rPr>
        <w:t>/</w:t>
      </w:r>
      <w:r w:rsidRPr="000E7317">
        <w:rPr>
          <w:rFonts w:ascii="Angsana New" w:eastAsia="Cordia New" w:hAnsi="Angsana New"/>
          <w:sz w:val="32"/>
          <w:szCs w:val="32"/>
          <w:cs/>
        </w:rPr>
        <w:t>ประชาสัมพันธ์ถึงการให้บริการการขายผลิตภัณฑ์ประกันภัยรถยนต์ส่วนบุคคลภาคสมัครใจของธนาคารเช่น แผ่นพับ โทรทัศน์ สื่อออนไลน์และด้านสิ่งแวดล้อมทางกายภาพในเรื่องธนาคารมีการจัดแบ่งพื้นที่การให้บริการด้านการประกันภัยรถยนต์อย่างชัดเจน</w:t>
      </w:r>
    </w:p>
    <w:p w:rsidR="00791A5C" w:rsidRPr="000E7317" w:rsidRDefault="00791A5C" w:rsidP="00791A5C">
      <w:pPr>
        <w:spacing w:after="0" w:line="240" w:lineRule="auto"/>
        <w:rPr>
          <w:rFonts w:ascii="Angsana New" w:eastAsia="Cordia New" w:hAnsi="Angsana New"/>
          <w:sz w:val="32"/>
          <w:szCs w:val="32"/>
          <w:cs/>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791A5C" w:rsidRPr="000E7317" w:rsidRDefault="00791A5C" w:rsidP="00791A5C">
      <w:pPr>
        <w:spacing w:after="0" w:line="400" w:lineRule="atLeast"/>
        <w:ind w:firstLine="993"/>
        <w:jc w:val="thaiDistribute"/>
        <w:rPr>
          <w:rFonts w:ascii="Angsana New" w:eastAsia="Cordia New" w:hAnsi="Angsana New"/>
          <w:b/>
          <w:bCs/>
          <w:sz w:val="32"/>
          <w:szCs w:val="32"/>
        </w:rPr>
      </w:pPr>
    </w:p>
    <w:p w:rsidR="00237B12" w:rsidRDefault="00237B12" w:rsidP="00750DF7">
      <w:pPr>
        <w:spacing w:after="0" w:line="240" w:lineRule="auto"/>
        <w:ind w:left="3600" w:hanging="3600"/>
        <w:rPr>
          <w:rFonts w:ascii="AngsanaUPC" w:eastAsia="Cordia New" w:hAnsi="AngsanaUPC" w:cs="AngsanaUPC"/>
          <w:b/>
          <w:bCs/>
          <w:sz w:val="32"/>
          <w:szCs w:val="32"/>
        </w:rPr>
      </w:pPr>
    </w:p>
    <w:p w:rsidR="00237B12" w:rsidRDefault="00237B12" w:rsidP="00750DF7">
      <w:pPr>
        <w:spacing w:after="0" w:line="240" w:lineRule="auto"/>
        <w:ind w:left="3600" w:hanging="3600"/>
        <w:rPr>
          <w:rFonts w:ascii="AngsanaUPC" w:eastAsia="Cordia New" w:hAnsi="AngsanaUPC" w:cs="AngsanaUPC"/>
          <w:b/>
          <w:bCs/>
          <w:sz w:val="32"/>
          <w:szCs w:val="32"/>
        </w:rPr>
      </w:pPr>
    </w:p>
    <w:p w:rsidR="00791A5C" w:rsidRPr="00791A5C" w:rsidRDefault="00791A5C" w:rsidP="00750DF7">
      <w:pPr>
        <w:spacing w:after="0" w:line="240" w:lineRule="auto"/>
        <w:ind w:left="3600" w:hanging="3600"/>
        <w:rPr>
          <w:rFonts w:ascii="AngsanaUPC" w:eastAsia="Cordia New" w:hAnsi="AngsanaUPC" w:cs="AngsanaUPC"/>
          <w:sz w:val="32"/>
          <w:szCs w:val="32"/>
        </w:rPr>
      </w:pPr>
      <w:r w:rsidRPr="00791A5C">
        <w:rPr>
          <w:rFonts w:ascii="AngsanaUPC" w:eastAsia="Cordia New" w:hAnsi="AngsanaUPC" w:cs="AngsanaUPC"/>
          <w:b/>
          <w:bCs/>
          <w:sz w:val="32"/>
          <w:szCs w:val="32"/>
        </w:rPr>
        <w:t>Independent Study</w:t>
      </w:r>
      <w:r w:rsidR="00C74F1E">
        <w:rPr>
          <w:rFonts w:ascii="AngsanaUPC" w:eastAsia="Cordia New" w:hAnsi="AngsanaUPC" w:cs="AngsanaUPC"/>
          <w:b/>
          <w:bCs/>
          <w:sz w:val="32"/>
          <w:szCs w:val="32"/>
        </w:rPr>
        <w:t xml:space="preserve"> Title</w:t>
      </w:r>
      <w:r w:rsidRPr="00791A5C">
        <w:rPr>
          <w:rFonts w:ascii="AngsanaUPC" w:eastAsia="Cordia New" w:hAnsi="AngsanaUPC" w:cs="AngsanaUPC"/>
          <w:b/>
          <w:bCs/>
          <w:sz w:val="32"/>
          <w:szCs w:val="32"/>
        </w:rPr>
        <w:t xml:space="preserve">          </w:t>
      </w:r>
      <w:r w:rsidRPr="00791A5C">
        <w:rPr>
          <w:rFonts w:ascii="AngsanaUPC" w:eastAsia="Cordia New" w:hAnsi="AngsanaUPC" w:cs="AngsanaUPC"/>
          <w:b/>
          <w:bCs/>
          <w:sz w:val="32"/>
          <w:szCs w:val="32"/>
        </w:rPr>
        <w:tab/>
      </w:r>
      <w:r w:rsidRPr="00791A5C">
        <w:rPr>
          <w:rFonts w:ascii="AngsanaUPC" w:eastAsia="Cordia New" w:hAnsi="AngsanaUPC" w:cs="AngsanaUPC"/>
          <w:sz w:val="32"/>
          <w:szCs w:val="32"/>
        </w:rPr>
        <w:t>S</w:t>
      </w:r>
      <w:r w:rsidR="00750DF7">
        <w:rPr>
          <w:rFonts w:ascii="AngsanaUPC" w:eastAsia="Cordia New" w:hAnsi="AngsanaUPC" w:cs="AngsanaUPC"/>
          <w:sz w:val="32"/>
          <w:szCs w:val="32"/>
        </w:rPr>
        <w:t>ervice</w:t>
      </w:r>
      <w:r w:rsidRPr="00791A5C">
        <w:rPr>
          <w:rFonts w:ascii="AngsanaUPC" w:eastAsia="Cordia New" w:hAnsi="AngsanaUPC" w:cs="AngsanaUPC"/>
          <w:sz w:val="32"/>
          <w:szCs w:val="32"/>
        </w:rPr>
        <w:t xml:space="preserve"> M</w:t>
      </w:r>
      <w:r w:rsidR="00750DF7">
        <w:rPr>
          <w:rFonts w:ascii="AngsanaUPC" w:eastAsia="Cordia New" w:hAnsi="AngsanaUPC" w:cs="AngsanaUPC"/>
          <w:sz w:val="32"/>
          <w:szCs w:val="32"/>
        </w:rPr>
        <w:t xml:space="preserve">arketing </w:t>
      </w:r>
      <w:r w:rsidR="00C74F1E">
        <w:rPr>
          <w:rFonts w:ascii="AngsanaUPC" w:eastAsia="Cordia New" w:hAnsi="AngsanaUPC" w:cs="AngsanaUPC"/>
          <w:sz w:val="32"/>
          <w:szCs w:val="32"/>
        </w:rPr>
        <w:t>M</w:t>
      </w:r>
      <w:r w:rsidR="00750DF7">
        <w:rPr>
          <w:rFonts w:ascii="AngsanaUPC" w:eastAsia="Cordia New" w:hAnsi="AngsanaUPC" w:cs="AngsanaUPC"/>
          <w:sz w:val="32"/>
          <w:szCs w:val="32"/>
        </w:rPr>
        <w:t>ix</w:t>
      </w:r>
      <w:r w:rsidRPr="00791A5C">
        <w:rPr>
          <w:rFonts w:ascii="AngsanaUPC" w:eastAsia="Cordia New" w:hAnsi="AngsanaUPC" w:cs="AngsanaUPC"/>
          <w:sz w:val="32"/>
          <w:szCs w:val="32"/>
        </w:rPr>
        <w:t xml:space="preserve"> A</w:t>
      </w:r>
      <w:r w:rsidR="00750DF7">
        <w:rPr>
          <w:rFonts w:ascii="AngsanaUPC" w:eastAsia="Cordia New" w:hAnsi="AngsanaUPC" w:cs="AngsanaUPC"/>
          <w:sz w:val="32"/>
          <w:szCs w:val="32"/>
        </w:rPr>
        <w:t xml:space="preserve">ffecting Consumers in Samut Sakhon Province </w:t>
      </w:r>
      <w:r w:rsidR="00C74F1E">
        <w:rPr>
          <w:rFonts w:ascii="AngsanaUPC" w:eastAsia="Cordia New" w:hAnsi="AngsanaUPC" w:cs="AngsanaUPC"/>
          <w:sz w:val="32"/>
          <w:szCs w:val="32"/>
        </w:rPr>
        <w:t xml:space="preserve">Towards Selection of  Voluntary </w:t>
      </w:r>
      <w:r w:rsidR="00750DF7">
        <w:rPr>
          <w:rFonts w:ascii="AngsanaUPC" w:eastAsia="Cordia New" w:hAnsi="AngsanaUPC" w:cs="AngsanaUPC"/>
          <w:sz w:val="32"/>
          <w:szCs w:val="32"/>
        </w:rPr>
        <w:t xml:space="preserve">Automobile Insurance </w:t>
      </w:r>
      <w:r w:rsidR="00C74F1E">
        <w:rPr>
          <w:rFonts w:ascii="AngsanaUPC" w:eastAsia="Cordia New" w:hAnsi="AngsanaUPC" w:cs="AngsanaUPC"/>
          <w:sz w:val="32"/>
          <w:szCs w:val="32"/>
        </w:rPr>
        <w:t xml:space="preserve">via </w:t>
      </w:r>
      <w:r w:rsidR="00750DF7">
        <w:rPr>
          <w:rFonts w:ascii="AngsanaUPC" w:eastAsia="Cordia New" w:hAnsi="AngsanaUPC" w:cs="AngsanaUPC"/>
          <w:sz w:val="32"/>
          <w:szCs w:val="32"/>
        </w:rPr>
        <w:t>Commercial Bank</w:t>
      </w:r>
      <w:r w:rsidR="00C74F1E">
        <w:rPr>
          <w:rFonts w:ascii="AngsanaUPC" w:eastAsia="Cordia New" w:hAnsi="AngsanaUPC" w:cs="AngsanaUPC"/>
          <w:sz w:val="32"/>
          <w:szCs w:val="32"/>
        </w:rPr>
        <w:t xml:space="preserve"> Channel</w:t>
      </w:r>
      <w:r w:rsidRPr="00791A5C">
        <w:rPr>
          <w:rFonts w:ascii="AngsanaUPC" w:eastAsia="Cordia New" w:hAnsi="AngsanaUPC" w:cs="AngsanaUPC"/>
          <w:sz w:val="32"/>
          <w:szCs w:val="32"/>
        </w:rPr>
        <w:t xml:space="preserve"> </w:t>
      </w:r>
      <w:r w:rsidR="00750DF7">
        <w:rPr>
          <w:rFonts w:ascii="AngsanaUPC" w:eastAsia="Cordia New" w:hAnsi="AngsanaUPC" w:cs="AngsanaUPC"/>
          <w:sz w:val="32"/>
          <w:szCs w:val="32"/>
        </w:rPr>
        <w:t xml:space="preserve"> </w:t>
      </w:r>
    </w:p>
    <w:p w:rsidR="00791A5C" w:rsidRPr="00791A5C" w:rsidRDefault="00791A5C" w:rsidP="00750DF7">
      <w:pPr>
        <w:spacing w:after="0" w:line="240" w:lineRule="auto"/>
        <w:rPr>
          <w:rFonts w:ascii="AngsanaUPC" w:eastAsia="Cordia New" w:hAnsi="AngsanaUPC" w:cs="AngsanaUPC"/>
          <w:sz w:val="32"/>
          <w:szCs w:val="32"/>
        </w:rPr>
      </w:pPr>
      <w:r w:rsidRPr="00791A5C">
        <w:rPr>
          <w:rFonts w:ascii="AngsanaUPC" w:eastAsia="Cordia New" w:hAnsi="AngsanaUPC" w:cs="AngsanaUPC"/>
          <w:sz w:val="32"/>
          <w:szCs w:val="32"/>
        </w:rPr>
        <w:t xml:space="preserve">                                                                     </w:t>
      </w:r>
      <w:r w:rsidR="00750DF7">
        <w:rPr>
          <w:rFonts w:ascii="AngsanaUPC" w:eastAsia="Cordia New" w:hAnsi="AngsanaUPC" w:cs="AngsanaUPC"/>
          <w:sz w:val="32"/>
          <w:szCs w:val="32"/>
        </w:rPr>
        <w:t xml:space="preserve"> </w:t>
      </w:r>
      <w:r w:rsidRPr="00791A5C">
        <w:rPr>
          <w:rFonts w:ascii="AngsanaUPC" w:eastAsia="Cordia New" w:hAnsi="AngsanaUPC" w:cs="AngsanaUPC"/>
          <w:sz w:val="32"/>
          <w:szCs w:val="32"/>
          <w:cs/>
        </w:rPr>
        <w:t xml:space="preserve"> </w:t>
      </w:r>
    </w:p>
    <w:p w:rsidR="00791A5C" w:rsidRPr="00791A5C" w:rsidRDefault="00791A5C" w:rsidP="00791A5C">
      <w:pPr>
        <w:spacing w:after="0" w:line="240" w:lineRule="auto"/>
        <w:rPr>
          <w:rFonts w:ascii="AngsanaUPC" w:eastAsia="Cordia New" w:hAnsi="AngsanaUPC" w:cs="AngsanaUPC"/>
          <w:b/>
          <w:bCs/>
          <w:sz w:val="32"/>
          <w:szCs w:val="32"/>
        </w:rPr>
      </w:pPr>
      <w:r w:rsidRPr="00791A5C">
        <w:rPr>
          <w:rFonts w:ascii="AngsanaUPC" w:eastAsia="Cordia New" w:hAnsi="AngsanaUPC" w:cs="AngsanaUPC"/>
          <w:b/>
          <w:bCs/>
          <w:sz w:val="32"/>
          <w:szCs w:val="32"/>
        </w:rPr>
        <w:t>Author</w:t>
      </w:r>
      <w:r w:rsidRPr="00791A5C">
        <w:rPr>
          <w:rFonts w:ascii="AngsanaUPC" w:eastAsia="Cordia New" w:hAnsi="AngsanaUPC" w:cs="AngsanaUPC"/>
          <w:b/>
          <w:bCs/>
          <w:sz w:val="32"/>
          <w:szCs w:val="32"/>
        </w:rPr>
        <w:tab/>
      </w:r>
      <w:r w:rsidRPr="00791A5C">
        <w:rPr>
          <w:rFonts w:ascii="AngsanaUPC" w:eastAsia="Cordia New" w:hAnsi="AngsanaUPC" w:cs="AngsanaUPC"/>
          <w:sz w:val="32"/>
          <w:szCs w:val="32"/>
          <w:cs/>
        </w:rPr>
        <w:tab/>
      </w:r>
      <w:r w:rsidRPr="00791A5C">
        <w:rPr>
          <w:rFonts w:ascii="AngsanaUPC" w:eastAsia="Cordia New" w:hAnsi="AngsanaUPC" w:cs="AngsanaUPC"/>
          <w:sz w:val="32"/>
          <w:szCs w:val="32"/>
          <w:cs/>
        </w:rPr>
        <w:tab/>
      </w:r>
      <w:r w:rsidRPr="00791A5C">
        <w:rPr>
          <w:rFonts w:ascii="AngsanaUPC" w:eastAsia="Cordia New" w:hAnsi="AngsanaUPC" w:cs="AngsanaUPC"/>
          <w:sz w:val="32"/>
          <w:szCs w:val="32"/>
          <w:cs/>
        </w:rPr>
        <w:tab/>
        <w:t xml:space="preserve">    </w:t>
      </w:r>
      <w:r w:rsidRPr="00791A5C">
        <w:rPr>
          <w:rFonts w:ascii="AngsanaUPC" w:eastAsia="Cordia New" w:hAnsi="AngsanaUPC" w:cs="AngsanaUPC"/>
          <w:sz w:val="32"/>
          <w:szCs w:val="32"/>
          <w:cs/>
        </w:rPr>
        <w:tab/>
      </w:r>
      <w:r w:rsidRPr="00791A5C">
        <w:rPr>
          <w:rFonts w:ascii="AngsanaUPC" w:eastAsia="Cordia New" w:hAnsi="AngsanaUPC" w:cs="AngsanaUPC"/>
          <w:sz w:val="32"/>
          <w:szCs w:val="32"/>
        </w:rPr>
        <w:t>Ms. Suthathip  Kampartee</w:t>
      </w:r>
    </w:p>
    <w:p w:rsidR="00791A5C" w:rsidRPr="00791A5C" w:rsidRDefault="00791A5C" w:rsidP="00791A5C">
      <w:pPr>
        <w:spacing w:after="0" w:line="240" w:lineRule="auto"/>
        <w:rPr>
          <w:rFonts w:ascii="AngsanaUPC" w:eastAsia="Cordia New" w:hAnsi="AngsanaUPC" w:cs="AngsanaUPC"/>
          <w:b/>
          <w:bCs/>
          <w:sz w:val="32"/>
          <w:szCs w:val="32"/>
        </w:rPr>
      </w:pPr>
    </w:p>
    <w:p w:rsidR="00791A5C" w:rsidRPr="00791A5C" w:rsidRDefault="00791A5C" w:rsidP="00791A5C">
      <w:pPr>
        <w:spacing w:after="0" w:line="240" w:lineRule="auto"/>
        <w:rPr>
          <w:rFonts w:ascii="AngsanaUPC" w:eastAsia="Cordia New" w:hAnsi="AngsanaUPC" w:cs="AngsanaUPC"/>
          <w:sz w:val="32"/>
          <w:szCs w:val="32"/>
        </w:rPr>
      </w:pPr>
      <w:r w:rsidRPr="00791A5C">
        <w:rPr>
          <w:rFonts w:ascii="AngsanaUPC" w:eastAsia="Cordia New" w:hAnsi="AngsanaUPC" w:cs="AngsanaUPC"/>
          <w:b/>
          <w:bCs/>
          <w:sz w:val="32"/>
          <w:szCs w:val="32"/>
        </w:rPr>
        <w:t>Degree</w:t>
      </w:r>
      <w:r w:rsidRPr="00791A5C">
        <w:rPr>
          <w:rFonts w:ascii="AngsanaUPC" w:eastAsia="Cordia New" w:hAnsi="AngsanaUPC" w:cs="AngsanaUPC"/>
          <w:b/>
          <w:bCs/>
          <w:sz w:val="32"/>
          <w:szCs w:val="32"/>
        </w:rPr>
        <w:tab/>
      </w:r>
      <w:r w:rsidRPr="00791A5C">
        <w:rPr>
          <w:rFonts w:ascii="AngsanaUPC" w:eastAsia="Cordia New" w:hAnsi="AngsanaUPC" w:cs="AngsanaUPC"/>
          <w:sz w:val="32"/>
          <w:szCs w:val="32"/>
          <w:cs/>
        </w:rPr>
        <w:tab/>
      </w:r>
      <w:r w:rsidRPr="00791A5C">
        <w:rPr>
          <w:rFonts w:ascii="AngsanaUPC" w:eastAsia="Cordia New" w:hAnsi="AngsanaUPC" w:cs="AngsanaUPC"/>
          <w:sz w:val="32"/>
          <w:szCs w:val="32"/>
          <w:cs/>
        </w:rPr>
        <w:tab/>
      </w:r>
      <w:r w:rsidRPr="00791A5C">
        <w:rPr>
          <w:rFonts w:ascii="AngsanaUPC" w:eastAsia="Cordia New" w:hAnsi="AngsanaUPC" w:cs="AngsanaUPC"/>
          <w:sz w:val="32"/>
          <w:szCs w:val="32"/>
          <w:cs/>
        </w:rPr>
        <w:tab/>
        <w:t xml:space="preserve">             </w:t>
      </w:r>
      <w:r w:rsidRPr="00791A5C">
        <w:rPr>
          <w:rFonts w:ascii="AngsanaUPC" w:eastAsia="Cordia New" w:hAnsi="AngsanaUPC" w:cs="AngsanaUPC"/>
          <w:sz w:val="32"/>
          <w:szCs w:val="32"/>
        </w:rPr>
        <w:t>Master of Business Administration</w:t>
      </w:r>
    </w:p>
    <w:p w:rsidR="00791A5C" w:rsidRPr="00791A5C" w:rsidRDefault="00791A5C" w:rsidP="00791A5C">
      <w:pPr>
        <w:spacing w:after="0" w:line="240" w:lineRule="auto"/>
        <w:rPr>
          <w:rFonts w:ascii="AngsanaUPC" w:eastAsia="Cordia New" w:hAnsi="AngsanaUPC" w:cs="AngsanaUPC"/>
          <w:sz w:val="32"/>
          <w:szCs w:val="32"/>
        </w:rPr>
      </w:pPr>
    </w:p>
    <w:p w:rsidR="00791A5C" w:rsidRPr="00791A5C" w:rsidRDefault="00791A5C" w:rsidP="00791A5C">
      <w:pPr>
        <w:spacing w:after="0" w:line="240" w:lineRule="auto"/>
        <w:rPr>
          <w:rFonts w:ascii="AngsanaUPC" w:eastAsia="Cordia New" w:hAnsi="AngsanaUPC" w:cs="AngsanaUPC"/>
          <w:sz w:val="32"/>
          <w:szCs w:val="32"/>
        </w:rPr>
      </w:pPr>
      <w:r w:rsidRPr="00791A5C">
        <w:rPr>
          <w:rFonts w:ascii="AngsanaUPC" w:eastAsia="Cordia New" w:hAnsi="AngsanaUPC" w:cs="AngsanaUPC"/>
          <w:b/>
          <w:bCs/>
          <w:sz w:val="32"/>
          <w:szCs w:val="32"/>
        </w:rPr>
        <w:t xml:space="preserve">Advisor                    </w:t>
      </w:r>
      <w:r w:rsidRPr="00791A5C">
        <w:rPr>
          <w:rFonts w:ascii="AngsanaUPC" w:eastAsia="Cordia New" w:hAnsi="AngsanaUPC" w:cs="AngsanaUPC"/>
          <w:b/>
          <w:bCs/>
          <w:sz w:val="32"/>
          <w:szCs w:val="32"/>
        </w:rPr>
        <w:tab/>
      </w:r>
      <w:r w:rsidRPr="00791A5C">
        <w:rPr>
          <w:rFonts w:ascii="AngsanaUPC" w:eastAsia="Cordia New" w:hAnsi="AngsanaUPC" w:cs="AngsanaUPC"/>
          <w:sz w:val="32"/>
          <w:szCs w:val="32"/>
        </w:rPr>
        <w:t xml:space="preserve">                        </w:t>
      </w:r>
      <w:r w:rsidR="00563147">
        <w:rPr>
          <w:rFonts w:ascii="AngsanaUPC" w:eastAsia="Cordia New" w:hAnsi="AngsanaUPC" w:cs="AngsanaUPC"/>
          <w:sz w:val="32"/>
          <w:szCs w:val="32"/>
        </w:rPr>
        <w:t xml:space="preserve">  </w:t>
      </w:r>
      <w:r w:rsidRPr="00791A5C">
        <w:rPr>
          <w:rFonts w:ascii="AngsanaUPC" w:eastAsia="Cordia New" w:hAnsi="AngsanaUPC" w:cs="AngsanaUPC"/>
          <w:sz w:val="32"/>
          <w:szCs w:val="32"/>
        </w:rPr>
        <w:t xml:space="preserve">Associate Professor Dr. Nittaya Jariangprasert </w:t>
      </w:r>
      <w:r w:rsidRPr="00791A5C">
        <w:rPr>
          <w:rFonts w:ascii="AngsanaUPC" w:eastAsia="Cordia New" w:hAnsi="AngsanaUPC" w:cs="AngsanaUPC"/>
          <w:sz w:val="32"/>
          <w:szCs w:val="32"/>
          <w:cs/>
        </w:rPr>
        <w:t xml:space="preserve"> </w:t>
      </w:r>
    </w:p>
    <w:p w:rsidR="00791A5C" w:rsidRPr="00791A5C" w:rsidRDefault="00791A5C" w:rsidP="00791A5C">
      <w:pPr>
        <w:spacing w:after="0" w:line="240" w:lineRule="auto"/>
        <w:jc w:val="center"/>
        <w:rPr>
          <w:rFonts w:ascii="AngsanaUPC" w:eastAsia="Cordia New" w:hAnsi="AngsanaUPC" w:cs="AngsanaUPC"/>
          <w:sz w:val="32"/>
          <w:szCs w:val="32"/>
        </w:rPr>
      </w:pPr>
    </w:p>
    <w:p w:rsidR="00791A5C" w:rsidRPr="00237B12" w:rsidRDefault="00791A5C" w:rsidP="00791A5C">
      <w:pPr>
        <w:spacing w:after="0" w:line="240" w:lineRule="auto"/>
        <w:jc w:val="center"/>
        <w:rPr>
          <w:rFonts w:ascii="AngsanaUPC" w:eastAsia="Cordia New" w:hAnsi="AngsanaUPC" w:cs="AngsanaUPC"/>
          <w:sz w:val="40"/>
          <w:szCs w:val="40"/>
        </w:rPr>
      </w:pPr>
      <w:r w:rsidRPr="00237B12">
        <w:rPr>
          <w:rFonts w:ascii="AngsanaUPC" w:eastAsia="Cordia New" w:hAnsi="AngsanaUPC" w:cs="AngsanaUPC"/>
          <w:b/>
          <w:bCs/>
          <w:sz w:val="40"/>
          <w:szCs w:val="40"/>
        </w:rPr>
        <w:t>ABSTRACT</w:t>
      </w:r>
    </w:p>
    <w:p w:rsidR="00BA0E4A" w:rsidRPr="00791A5C" w:rsidRDefault="00BA0E4A" w:rsidP="00791A5C">
      <w:pPr>
        <w:spacing w:after="0" w:line="240" w:lineRule="auto"/>
        <w:jc w:val="center"/>
        <w:rPr>
          <w:rFonts w:ascii="AngsanaUPC" w:eastAsia="Cordia New" w:hAnsi="AngsanaUPC" w:cs="AngsanaUPC"/>
          <w:sz w:val="32"/>
          <w:szCs w:val="32"/>
        </w:rPr>
      </w:pPr>
    </w:p>
    <w:p w:rsidR="00791A5C" w:rsidRPr="00791A5C" w:rsidRDefault="00791A5C" w:rsidP="00791A5C">
      <w:pPr>
        <w:spacing w:after="0" w:line="240" w:lineRule="auto"/>
        <w:jc w:val="thaiDistribute"/>
        <w:rPr>
          <w:rFonts w:ascii="AngsanaUPC" w:eastAsia="Cordia New" w:hAnsi="AngsanaUPC" w:cs="AngsanaUPC"/>
          <w:sz w:val="32"/>
          <w:szCs w:val="32"/>
        </w:rPr>
      </w:pPr>
      <w:r w:rsidRPr="00791A5C">
        <w:rPr>
          <w:rFonts w:ascii="AngsanaUPC" w:eastAsia="Cordia New" w:hAnsi="AngsanaUPC" w:cs="AngsanaUPC"/>
          <w:sz w:val="32"/>
          <w:szCs w:val="32"/>
          <w:cs/>
        </w:rPr>
        <w:tab/>
        <w:t xml:space="preserve">    </w:t>
      </w:r>
      <w:r w:rsidR="00BA0E4A">
        <w:rPr>
          <w:rFonts w:ascii="AngsanaUPC" w:eastAsia="Cordia New" w:hAnsi="AngsanaUPC" w:cs="AngsanaUPC"/>
          <w:sz w:val="32"/>
          <w:szCs w:val="32"/>
        </w:rPr>
        <w:tab/>
      </w:r>
      <w:r w:rsidRPr="00791A5C">
        <w:rPr>
          <w:rFonts w:ascii="AngsanaUPC" w:eastAsia="Cordia New" w:hAnsi="AngsanaUPC" w:cs="AngsanaUPC"/>
          <w:sz w:val="32"/>
          <w:szCs w:val="32"/>
        </w:rPr>
        <w:t xml:space="preserve">The objective of this independent study was to examine the service marketing mix </w:t>
      </w:r>
    </w:p>
    <w:p w:rsidR="00791A5C" w:rsidRPr="000E7317" w:rsidRDefault="00791A5C" w:rsidP="00791A5C">
      <w:pPr>
        <w:spacing w:after="0" w:line="240" w:lineRule="auto"/>
        <w:jc w:val="thaiDistribute"/>
        <w:rPr>
          <w:rFonts w:ascii="Angsana New" w:eastAsia="Cordia New" w:hAnsi="Angsana New"/>
          <w:sz w:val="32"/>
          <w:szCs w:val="32"/>
        </w:rPr>
      </w:pPr>
      <w:r w:rsidRPr="00791A5C">
        <w:rPr>
          <w:rFonts w:ascii="AngsanaUPC" w:eastAsia="Cordia New" w:hAnsi="AngsanaUPC" w:cs="AngsanaUPC"/>
          <w:sz w:val="32"/>
          <w:szCs w:val="32"/>
        </w:rPr>
        <w:t>affecting consumers in Sanut Sakhon Province in purchasing voluntary automobile insurance (Not</w:t>
      </w:r>
      <w:r w:rsidRPr="000E7317">
        <w:rPr>
          <w:rFonts w:ascii="Angsana New" w:eastAsia="Cordia New" w:hAnsi="Angsana New"/>
          <w:sz w:val="32"/>
          <w:szCs w:val="32"/>
        </w:rPr>
        <w:t xml:space="preserve"> over </w:t>
      </w:r>
      <w:r w:rsidRPr="000E7317">
        <w:rPr>
          <w:rFonts w:ascii="Angsana New" w:eastAsia="Cordia New" w:hAnsi="Angsana New"/>
          <w:sz w:val="32"/>
          <w:szCs w:val="32"/>
          <w:cs/>
        </w:rPr>
        <w:t>7</w:t>
      </w:r>
      <w:r w:rsidRPr="000E7317">
        <w:rPr>
          <w:rFonts w:ascii="Angsana New" w:eastAsia="Cordia New" w:hAnsi="Angsana New"/>
          <w:sz w:val="32"/>
          <w:szCs w:val="32"/>
        </w:rPr>
        <w:t xml:space="preserve"> persons) through commercial banks. The questionnaires were used to collect data from those who have purchased voluntary automobile insurance through commercial banks in Sanut Sakhon Province totaled </w:t>
      </w:r>
      <w:r w:rsidRPr="000E7317">
        <w:rPr>
          <w:rFonts w:ascii="Angsana New" w:eastAsia="Cordia New" w:hAnsi="Angsana New"/>
          <w:sz w:val="32"/>
          <w:szCs w:val="32"/>
          <w:cs/>
        </w:rPr>
        <w:t>200</w:t>
      </w:r>
      <w:r w:rsidRPr="000E7317">
        <w:rPr>
          <w:rFonts w:ascii="Angsana New" w:eastAsia="Cordia New" w:hAnsi="Angsana New"/>
          <w:sz w:val="32"/>
          <w:szCs w:val="32"/>
        </w:rPr>
        <w:t xml:space="preserve"> cases. Data was analyzed using descriptive statistics. The statistics such as frequency, percentage and average were used.</w:t>
      </w:r>
    </w:p>
    <w:p w:rsidR="00791A5C" w:rsidRPr="000E7317" w:rsidRDefault="00791A5C" w:rsidP="00791A5C">
      <w:pPr>
        <w:spacing w:after="0" w:line="240" w:lineRule="auto"/>
        <w:jc w:val="thaiDistribute"/>
        <w:rPr>
          <w:rFonts w:ascii="Angsana New" w:eastAsia="Cordia New" w:hAnsi="Angsana New"/>
          <w:sz w:val="32"/>
          <w:szCs w:val="32"/>
        </w:rPr>
      </w:pPr>
      <w:r w:rsidRPr="000E7317">
        <w:rPr>
          <w:rFonts w:ascii="Angsana New" w:eastAsia="Cordia New" w:hAnsi="Angsana New"/>
          <w:sz w:val="32"/>
          <w:szCs w:val="32"/>
          <w:cs/>
        </w:rPr>
        <w:tab/>
      </w:r>
      <w:r w:rsidRPr="000E7317">
        <w:rPr>
          <w:rFonts w:ascii="Angsana New" w:eastAsia="Cordia New" w:hAnsi="Angsana New"/>
          <w:sz w:val="32"/>
          <w:szCs w:val="32"/>
          <w:cs/>
        </w:rPr>
        <w:tab/>
      </w:r>
      <w:r w:rsidRPr="000E7317">
        <w:rPr>
          <w:rFonts w:ascii="Angsana New" w:eastAsia="Cordia New" w:hAnsi="Angsana New"/>
          <w:sz w:val="32"/>
          <w:szCs w:val="32"/>
        </w:rPr>
        <w:t xml:space="preserve">The study found that the sampling group mostly were female, aged </w:t>
      </w:r>
      <w:r w:rsidRPr="000E7317">
        <w:rPr>
          <w:rFonts w:ascii="Angsana New" w:eastAsia="Cordia New" w:hAnsi="Angsana New"/>
          <w:sz w:val="32"/>
          <w:szCs w:val="32"/>
          <w:cs/>
        </w:rPr>
        <w:t xml:space="preserve">20-29 </w:t>
      </w:r>
      <w:r w:rsidRPr="000E7317">
        <w:rPr>
          <w:rFonts w:ascii="Angsana New" w:eastAsia="Cordia New" w:hAnsi="Angsana New"/>
          <w:sz w:val="32"/>
          <w:szCs w:val="32"/>
        </w:rPr>
        <w:t xml:space="preserve">years old, single, with a bachelor's degree, worked for private companies and has an average monthly income between </w:t>
      </w:r>
      <w:r w:rsidRPr="000E7317">
        <w:rPr>
          <w:rFonts w:ascii="Angsana New" w:eastAsia="Cordia New" w:hAnsi="Angsana New"/>
          <w:sz w:val="32"/>
          <w:szCs w:val="32"/>
          <w:cs/>
        </w:rPr>
        <w:t>15</w:t>
      </w:r>
      <w:r w:rsidRPr="000E7317">
        <w:rPr>
          <w:rFonts w:ascii="Angsana New" w:eastAsia="Cordia New" w:hAnsi="Angsana New"/>
          <w:sz w:val="32"/>
          <w:szCs w:val="32"/>
        </w:rPr>
        <w:t>,</w:t>
      </w:r>
      <w:r w:rsidRPr="000E7317">
        <w:rPr>
          <w:rFonts w:ascii="Angsana New" w:eastAsia="Cordia New" w:hAnsi="Angsana New"/>
          <w:sz w:val="32"/>
          <w:szCs w:val="32"/>
          <w:cs/>
        </w:rPr>
        <w:t>000 - 30</w:t>
      </w:r>
      <w:r w:rsidRPr="000E7317">
        <w:rPr>
          <w:rFonts w:ascii="Angsana New" w:eastAsia="Cordia New" w:hAnsi="Angsana New"/>
          <w:sz w:val="32"/>
          <w:szCs w:val="32"/>
        </w:rPr>
        <w:t>,</w:t>
      </w:r>
      <w:r w:rsidRPr="000E7317">
        <w:rPr>
          <w:rFonts w:ascii="Angsana New" w:eastAsia="Cordia New" w:hAnsi="Angsana New"/>
          <w:sz w:val="32"/>
          <w:szCs w:val="32"/>
          <w:cs/>
        </w:rPr>
        <w:t xml:space="preserve">000 </w:t>
      </w:r>
      <w:r w:rsidRPr="000E7317">
        <w:rPr>
          <w:rFonts w:ascii="Angsana New" w:eastAsia="Cordia New" w:hAnsi="Angsana New"/>
          <w:sz w:val="32"/>
          <w:szCs w:val="32"/>
        </w:rPr>
        <w:t>Baht. Most respondents purchased voluntary automobile insurance due to the need to lower their concerns of the damage to vehicles and property inside the car, gave precedence to the plans which covered the Third Party bodily injury and passengers on the insured vehicle, drove at medium speed (</w:t>
      </w:r>
      <w:r w:rsidRPr="000E7317">
        <w:rPr>
          <w:rFonts w:ascii="Angsana New" w:eastAsia="Cordia New" w:hAnsi="Angsana New"/>
          <w:sz w:val="32"/>
          <w:szCs w:val="32"/>
          <w:cs/>
        </w:rPr>
        <w:t xml:space="preserve">80 </w:t>
      </w:r>
      <w:r w:rsidRPr="000E7317">
        <w:rPr>
          <w:rFonts w:ascii="Angsana New" w:eastAsia="Cordia New" w:hAnsi="Angsana New"/>
          <w:sz w:val="32"/>
          <w:szCs w:val="32"/>
        </w:rPr>
        <w:t xml:space="preserve">Km / HR.), owned one  insured's personal vehicle, received insurance information from the bank staffs, purchased the </w:t>
      </w:r>
      <w:r w:rsidRPr="000E7317">
        <w:rPr>
          <w:rFonts w:ascii="Angsana New" w:eastAsia="Cordia New" w:hAnsi="Angsana New"/>
          <w:sz w:val="32"/>
          <w:szCs w:val="32"/>
          <w:cs/>
        </w:rPr>
        <w:t>1</w:t>
      </w:r>
      <w:r w:rsidRPr="000E7317">
        <w:rPr>
          <w:rFonts w:ascii="Angsana New" w:eastAsia="Cordia New" w:hAnsi="Angsana New"/>
          <w:sz w:val="32"/>
          <w:szCs w:val="32"/>
        </w:rPr>
        <w:t xml:space="preserve">st. Class voluntary automobile insurance, paid the insurance premium on the voluntary automobile insurance in cash, mostly had never had a car accident or damaged to the vehicle. Most respondents contacted insurance companies' staffs which banks were sales representative. The convenient way to report the accident was to call the insurance company that the banks were insurance agents. The convenient way to </w:t>
      </w:r>
      <w:r w:rsidRPr="000E7317">
        <w:rPr>
          <w:rFonts w:ascii="Angsana New" w:eastAsia="Cordia New" w:hAnsi="Angsana New"/>
          <w:sz w:val="32"/>
          <w:szCs w:val="32"/>
        </w:rPr>
        <w:lastRenderedPageBreak/>
        <w:t>claim the compensation was to contact directly with the insurance company that the banks were insurance agents.</w:t>
      </w:r>
    </w:p>
    <w:p w:rsidR="00791A5C" w:rsidRPr="000E7317" w:rsidRDefault="00791A5C" w:rsidP="007B6D59">
      <w:pPr>
        <w:tabs>
          <w:tab w:val="left" w:pos="1100"/>
        </w:tabs>
        <w:spacing w:after="0" w:line="240" w:lineRule="auto"/>
        <w:jc w:val="thaiDistribute"/>
        <w:rPr>
          <w:rFonts w:ascii="Angsana New" w:eastAsia="Cordia New" w:hAnsi="Angsana New"/>
          <w:sz w:val="32"/>
          <w:szCs w:val="32"/>
          <w:cs/>
        </w:rPr>
      </w:pPr>
      <w:r w:rsidRPr="000E7317">
        <w:rPr>
          <w:rFonts w:ascii="Angsana New" w:eastAsia="Cordia New" w:hAnsi="Angsana New"/>
          <w:sz w:val="32"/>
          <w:szCs w:val="32"/>
          <w:cs/>
        </w:rPr>
        <w:tab/>
      </w:r>
      <w:r w:rsidRPr="000E7317">
        <w:rPr>
          <w:rFonts w:ascii="Angsana New" w:eastAsia="Cordia New" w:hAnsi="Angsana New"/>
          <w:sz w:val="32"/>
          <w:szCs w:val="32"/>
        </w:rPr>
        <w:t xml:space="preserve">The result of the study of the service marketing mix affecting consumers in Sanut Sakhon Province in purchasing voluntary automobile insurance (Not over </w:t>
      </w:r>
      <w:r w:rsidRPr="000E7317">
        <w:rPr>
          <w:rFonts w:ascii="Angsana New" w:eastAsia="Cordia New" w:hAnsi="Angsana New"/>
          <w:sz w:val="32"/>
          <w:szCs w:val="32"/>
          <w:cs/>
        </w:rPr>
        <w:t xml:space="preserve">7 </w:t>
      </w:r>
      <w:r w:rsidRPr="000E7317">
        <w:rPr>
          <w:rFonts w:ascii="Angsana New" w:eastAsia="Cordia New" w:hAnsi="Angsana New"/>
          <w:sz w:val="32"/>
          <w:szCs w:val="32"/>
        </w:rPr>
        <w:t>persons) through commercial banks found that the respondents focused on all clauses at high level which the first order was the product clause of the liability for damage to the insured vehicle, followed by the cost of premium of voluntary automobile insurance suited with the received coverage, the claim of compensation was in line with that the bank informed before purchasing the insurance, the distribution channel at the bank's branch, easy to find, convenience to traveling, sufficient parking space,</w:t>
      </w:r>
      <w:r w:rsidRPr="000E7317">
        <w:rPr>
          <w:rFonts w:ascii="Angsana New" w:eastAsia="Cordia New" w:hAnsi="Angsana New"/>
          <w:sz w:val="32"/>
          <w:szCs w:val="32"/>
          <w:cs/>
        </w:rPr>
        <w:t xml:space="preserve"> </w:t>
      </w:r>
      <w:r w:rsidRPr="000E7317">
        <w:rPr>
          <w:rFonts w:ascii="Angsana New" w:eastAsia="Cordia New" w:hAnsi="Angsana New"/>
          <w:sz w:val="32"/>
          <w:szCs w:val="32"/>
        </w:rPr>
        <w:t>the personnel aspect about bank's staff on advise and consult properly, using  language to easy understanding,  marketing promotion on advertising / Public Relations to provide the bank service of the voluntary automobile insurance products such as brochures, television, online media, and the physical environment that the bank has designated the service area of automobile insurance clearly.</w:t>
      </w:r>
    </w:p>
    <w:p w:rsidR="00791A5C" w:rsidRPr="000E7317" w:rsidRDefault="00791A5C" w:rsidP="00791A5C">
      <w:pPr>
        <w:spacing w:after="0" w:line="240" w:lineRule="auto"/>
        <w:rPr>
          <w:rFonts w:ascii="Angsana New" w:eastAsia="Cordia New" w:hAnsi="Angsana New"/>
          <w:sz w:val="32"/>
          <w:szCs w:val="32"/>
          <w:cs/>
        </w:rPr>
      </w:pPr>
    </w:p>
    <w:p w:rsidR="00B81B75" w:rsidRPr="000E7317" w:rsidRDefault="00B81B75" w:rsidP="00791A5C">
      <w:pPr>
        <w:rPr>
          <w:rFonts w:ascii="Angsana New" w:hAnsi="Angsana New"/>
          <w:sz w:val="32"/>
          <w:szCs w:val="32"/>
        </w:rPr>
      </w:pPr>
    </w:p>
    <w:sectPr w:rsidR="00B81B75" w:rsidRPr="000E7317" w:rsidSect="007B6D5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720"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41" w:rsidRDefault="00814641" w:rsidP="006A59FF">
      <w:pPr>
        <w:spacing w:after="0" w:line="240" w:lineRule="auto"/>
      </w:pPr>
      <w:r>
        <w:separator/>
      </w:r>
    </w:p>
  </w:endnote>
  <w:endnote w:type="continuationSeparator" w:id="0">
    <w:p w:rsidR="00814641" w:rsidRDefault="00814641" w:rsidP="006A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65" w:rsidRDefault="00276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26" w:rsidRPr="00AB488B" w:rsidRDefault="009D2726">
    <w:pPr>
      <w:pStyle w:val="Footer"/>
      <w:jc w:val="center"/>
      <w:rPr>
        <w:rFonts w:ascii="Angsana New" w:hAnsi="Angsana New"/>
        <w:sz w:val="32"/>
        <w:szCs w:val="32"/>
      </w:rPr>
    </w:pPr>
    <w:r w:rsidRPr="00AB488B">
      <w:rPr>
        <w:rFonts w:ascii="Angsana New" w:hAnsi="Angsana New"/>
        <w:sz w:val="32"/>
        <w:szCs w:val="32"/>
      </w:rPr>
      <w:fldChar w:fldCharType="begin"/>
    </w:r>
    <w:r w:rsidRPr="00AB488B">
      <w:rPr>
        <w:rFonts w:ascii="Angsana New" w:hAnsi="Angsana New"/>
        <w:sz w:val="32"/>
        <w:szCs w:val="32"/>
      </w:rPr>
      <w:instrText xml:space="preserve"> PAGE   \* MERGEFORMAT </w:instrText>
    </w:r>
    <w:r w:rsidRPr="00AB488B">
      <w:rPr>
        <w:rFonts w:ascii="Angsana New" w:hAnsi="Angsana New"/>
        <w:sz w:val="32"/>
        <w:szCs w:val="32"/>
      </w:rPr>
      <w:fldChar w:fldCharType="separate"/>
    </w:r>
    <w:r w:rsidR="00C51E24" w:rsidRPr="00C51E24">
      <w:rPr>
        <w:rFonts w:ascii="Angsana New" w:hAnsi="Angsana New"/>
        <w:noProof/>
        <w:sz w:val="32"/>
        <w:szCs w:val="32"/>
        <w:cs/>
        <w:lang w:val="th-TH"/>
      </w:rPr>
      <w:t>ง</w:t>
    </w:r>
    <w:r w:rsidRPr="00AB488B">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65" w:rsidRDefault="0027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41" w:rsidRDefault="00814641" w:rsidP="006A59FF">
      <w:pPr>
        <w:spacing w:after="0" w:line="240" w:lineRule="auto"/>
      </w:pPr>
      <w:r>
        <w:separator/>
      </w:r>
    </w:p>
  </w:footnote>
  <w:footnote w:type="continuationSeparator" w:id="0">
    <w:p w:rsidR="00814641" w:rsidRDefault="00814641" w:rsidP="006A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65" w:rsidRDefault="00276F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5166"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65" w:rsidRDefault="00276F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5167"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65" w:rsidRDefault="00276F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5165"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1"/>
    <w:rsid w:val="00066FDF"/>
    <w:rsid w:val="00082CD8"/>
    <w:rsid w:val="000A307E"/>
    <w:rsid w:val="000D55DE"/>
    <w:rsid w:val="000E7317"/>
    <w:rsid w:val="0014616C"/>
    <w:rsid w:val="001B555B"/>
    <w:rsid w:val="001E4558"/>
    <w:rsid w:val="001E6927"/>
    <w:rsid w:val="0022295A"/>
    <w:rsid w:val="00233B5C"/>
    <w:rsid w:val="00237B12"/>
    <w:rsid w:val="00243200"/>
    <w:rsid w:val="00276F65"/>
    <w:rsid w:val="00281072"/>
    <w:rsid w:val="00294ECA"/>
    <w:rsid w:val="002971F2"/>
    <w:rsid w:val="00306CAD"/>
    <w:rsid w:val="003637F0"/>
    <w:rsid w:val="003763E8"/>
    <w:rsid w:val="003778AC"/>
    <w:rsid w:val="003E35AA"/>
    <w:rsid w:val="00402867"/>
    <w:rsid w:val="004B2CAF"/>
    <w:rsid w:val="00563147"/>
    <w:rsid w:val="00585F4F"/>
    <w:rsid w:val="0059047F"/>
    <w:rsid w:val="005E7C53"/>
    <w:rsid w:val="00652CDA"/>
    <w:rsid w:val="006A1441"/>
    <w:rsid w:val="006A46D7"/>
    <w:rsid w:val="006A59FF"/>
    <w:rsid w:val="00750DF7"/>
    <w:rsid w:val="00782303"/>
    <w:rsid w:val="00791A5C"/>
    <w:rsid w:val="007B6D59"/>
    <w:rsid w:val="00814641"/>
    <w:rsid w:val="008363F4"/>
    <w:rsid w:val="00887536"/>
    <w:rsid w:val="00910260"/>
    <w:rsid w:val="00980192"/>
    <w:rsid w:val="00991D94"/>
    <w:rsid w:val="009A6FA5"/>
    <w:rsid w:val="009D2726"/>
    <w:rsid w:val="009F2EF4"/>
    <w:rsid w:val="00A00E67"/>
    <w:rsid w:val="00A15DCE"/>
    <w:rsid w:val="00A33C2E"/>
    <w:rsid w:val="00AB488B"/>
    <w:rsid w:val="00AC4F5F"/>
    <w:rsid w:val="00AD4B2C"/>
    <w:rsid w:val="00B1037B"/>
    <w:rsid w:val="00B14CCF"/>
    <w:rsid w:val="00B3266A"/>
    <w:rsid w:val="00B37EE1"/>
    <w:rsid w:val="00B81B75"/>
    <w:rsid w:val="00BA0E4A"/>
    <w:rsid w:val="00BB6D46"/>
    <w:rsid w:val="00BF3141"/>
    <w:rsid w:val="00C05ED2"/>
    <w:rsid w:val="00C10125"/>
    <w:rsid w:val="00C50D04"/>
    <w:rsid w:val="00C51E24"/>
    <w:rsid w:val="00C74F1E"/>
    <w:rsid w:val="00C97ECC"/>
    <w:rsid w:val="00CB0319"/>
    <w:rsid w:val="00CD1E8C"/>
    <w:rsid w:val="00CD4201"/>
    <w:rsid w:val="00CF7138"/>
    <w:rsid w:val="00D02F46"/>
    <w:rsid w:val="00D04A5C"/>
    <w:rsid w:val="00D63159"/>
    <w:rsid w:val="00D63F78"/>
    <w:rsid w:val="00D67979"/>
    <w:rsid w:val="00D74390"/>
    <w:rsid w:val="00DE2B38"/>
    <w:rsid w:val="00E309A5"/>
    <w:rsid w:val="00EE4DFC"/>
    <w:rsid w:val="00F2542E"/>
    <w:rsid w:val="00F57D90"/>
    <w:rsid w:val="00F758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87D3F8C-C7FD-4116-B1F3-2BB217C6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6C"/>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141"/>
    <w:pPr>
      <w:autoSpaceDE w:val="0"/>
      <w:autoSpaceDN w:val="0"/>
      <w:adjustRightInd w:val="0"/>
    </w:pPr>
    <w:rPr>
      <w:rFonts w:ascii="Angsana New" w:hAnsi="Angsana New"/>
      <w:color w:val="000000"/>
      <w:sz w:val="24"/>
      <w:szCs w:val="24"/>
      <w:lang w:eastAsia="en-US"/>
    </w:rPr>
  </w:style>
  <w:style w:type="paragraph" w:styleId="Header">
    <w:name w:val="header"/>
    <w:basedOn w:val="Normal"/>
    <w:link w:val="HeaderChar"/>
    <w:uiPriority w:val="99"/>
    <w:semiHidden/>
    <w:unhideWhenUsed/>
    <w:rsid w:val="006A59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59FF"/>
  </w:style>
  <w:style w:type="paragraph" w:styleId="Footer">
    <w:name w:val="footer"/>
    <w:basedOn w:val="Normal"/>
    <w:link w:val="FooterChar"/>
    <w:uiPriority w:val="99"/>
    <w:unhideWhenUsed/>
    <w:rsid w:val="006A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FF"/>
  </w:style>
  <w:style w:type="paragraph" w:styleId="ListParagraph">
    <w:name w:val="List Paragraph"/>
    <w:basedOn w:val="Normal"/>
    <w:uiPriority w:val="34"/>
    <w:qFormat/>
    <w:rsid w:val="00A33C2E"/>
    <w:pPr>
      <w:ind w:left="720"/>
      <w:contextualSpacing/>
    </w:pPr>
  </w:style>
  <w:style w:type="paragraph" w:styleId="BalloonText">
    <w:name w:val="Balloon Text"/>
    <w:basedOn w:val="Normal"/>
    <w:semiHidden/>
    <w:rsid w:val="007B6D59"/>
    <w:rPr>
      <w:rFonts w:ascii="Tahoma" w:hAnsi="Tahom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1873">
      <w:bodyDiv w:val="1"/>
      <w:marLeft w:val="0"/>
      <w:marRight w:val="0"/>
      <w:marTop w:val="0"/>
      <w:marBottom w:val="0"/>
      <w:divBdr>
        <w:top w:val="none" w:sz="0" w:space="0" w:color="auto"/>
        <w:left w:val="none" w:sz="0" w:space="0" w:color="auto"/>
        <w:bottom w:val="none" w:sz="0" w:space="0" w:color="auto"/>
        <w:right w:val="none" w:sz="0" w:space="0" w:color="auto"/>
      </w:divBdr>
    </w:div>
    <w:div w:id="765421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ธรณินทร์ ไชยะคำ</cp:lastModifiedBy>
  <cp:revision>2</cp:revision>
  <cp:lastPrinted>2015-01-30T03:29:00Z</cp:lastPrinted>
  <dcterms:created xsi:type="dcterms:W3CDTF">2016-06-16T08:08:00Z</dcterms:created>
  <dcterms:modified xsi:type="dcterms:W3CDTF">2016-06-16T08:08:00Z</dcterms:modified>
</cp:coreProperties>
</file>